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附件2</w:t>
      </w:r>
    </w:p>
    <w:p>
      <w:pPr>
        <w:widowControl/>
        <w:spacing w:line="0" w:lineRule="atLeast"/>
        <w:rPr>
          <w:rFonts w:ascii="仿宋_GB2312" w:hAnsi="华文中宋" w:eastAsia="仿宋_GB2312" w:cs="宋体"/>
          <w:b/>
          <w:color w:val="000000"/>
          <w:kern w:val="0"/>
          <w:sz w:val="10"/>
          <w:szCs w:val="10"/>
        </w:rPr>
      </w:pPr>
    </w:p>
    <w:p>
      <w:pPr>
        <w:widowControl/>
        <w:spacing w:line="0" w:lineRule="atLeast"/>
        <w:rPr>
          <w:rFonts w:ascii="仿宋_GB2312" w:hAnsi="华文中宋" w:eastAsia="仿宋_GB2312" w:cs="宋体"/>
          <w:b/>
          <w:color w:val="000000"/>
          <w:kern w:val="0"/>
          <w:sz w:val="10"/>
          <w:szCs w:val="10"/>
        </w:rPr>
      </w:pPr>
    </w:p>
    <w:p>
      <w:pPr>
        <w:widowControl/>
        <w:spacing w:line="0" w:lineRule="atLeast"/>
        <w:rPr>
          <w:rFonts w:ascii="仿宋_GB2312" w:hAnsi="华文中宋" w:eastAsia="仿宋_GB2312" w:cs="宋体"/>
          <w:b/>
          <w:color w:val="000000"/>
          <w:kern w:val="0"/>
          <w:sz w:val="10"/>
          <w:szCs w:val="10"/>
        </w:rPr>
      </w:pPr>
    </w:p>
    <w:p>
      <w:pPr>
        <w:widowControl/>
        <w:spacing w:line="0" w:lineRule="atLeast"/>
        <w:rPr>
          <w:rFonts w:ascii="仿宋_GB2312" w:hAnsi="华文中宋" w:eastAsia="仿宋_GB2312" w:cs="宋体"/>
          <w:b/>
          <w:color w:val="000000"/>
          <w:kern w:val="0"/>
          <w:sz w:val="10"/>
          <w:szCs w:val="10"/>
        </w:rPr>
      </w:pPr>
    </w:p>
    <w:p>
      <w:pPr>
        <w:widowControl/>
        <w:spacing w:line="0" w:lineRule="atLeast"/>
        <w:rPr>
          <w:rFonts w:ascii="仿宋_GB2312" w:hAnsi="华文中宋" w:eastAsia="仿宋_GB2312" w:cs="宋体"/>
          <w:b/>
          <w:color w:val="000000"/>
          <w:kern w:val="0"/>
          <w:sz w:val="10"/>
          <w:szCs w:val="10"/>
        </w:rPr>
      </w:pPr>
    </w:p>
    <w:p>
      <w:pPr>
        <w:widowControl/>
        <w:spacing w:line="0" w:lineRule="atLeast"/>
        <w:rPr>
          <w:rFonts w:ascii="仿宋_GB2312" w:hAnsi="华文中宋" w:eastAsia="仿宋_GB2312" w:cs="宋体"/>
          <w:b/>
          <w:color w:val="000000"/>
          <w:kern w:val="0"/>
          <w:sz w:val="10"/>
          <w:szCs w:val="10"/>
        </w:rPr>
      </w:pPr>
    </w:p>
    <w:p>
      <w:pPr>
        <w:widowControl/>
        <w:spacing w:line="0" w:lineRule="atLeast"/>
        <w:rPr>
          <w:rFonts w:ascii="仿宋_GB2312" w:hAnsi="华文中宋" w:eastAsia="仿宋_GB2312" w:cs="宋体"/>
          <w:b/>
          <w:color w:val="000000"/>
          <w:kern w:val="0"/>
          <w:sz w:val="10"/>
          <w:szCs w:val="10"/>
        </w:rPr>
      </w:pPr>
    </w:p>
    <w:p>
      <w:pPr>
        <w:widowControl/>
        <w:spacing w:line="0" w:lineRule="atLeast"/>
        <w:rPr>
          <w:rFonts w:ascii="仿宋_GB2312" w:hAnsi="华文中宋" w:eastAsia="仿宋_GB2312" w:cs="宋体"/>
          <w:b/>
          <w:color w:val="000000"/>
          <w:kern w:val="0"/>
          <w:sz w:val="10"/>
          <w:szCs w:val="10"/>
        </w:rPr>
      </w:pPr>
    </w:p>
    <w:p>
      <w:pPr>
        <w:widowControl/>
        <w:jc w:val="center"/>
        <w:rPr>
          <w:rFonts w:ascii="方正宋黑简体" w:hAnsi="宋体" w:eastAsia="方正宋黑简体" w:cs="宋体"/>
          <w:b/>
          <w:color w:val="000000"/>
          <w:kern w:val="0"/>
          <w:sz w:val="48"/>
          <w:szCs w:val="48"/>
        </w:rPr>
      </w:pPr>
      <w:r>
        <w:rPr>
          <w:rFonts w:hint="eastAsia" w:ascii="方正宋黑简体" w:hAnsi="宋体" w:eastAsia="方正宋黑简体" w:cs="宋体"/>
          <w:b/>
          <w:color w:val="000000"/>
          <w:kern w:val="0"/>
          <w:sz w:val="48"/>
          <w:szCs w:val="48"/>
        </w:rPr>
        <w:t>包头医学院“花蕾计划”项目</w:t>
      </w:r>
    </w:p>
    <w:p>
      <w:pPr>
        <w:widowControl/>
        <w:jc w:val="center"/>
        <w:rPr>
          <w:rFonts w:ascii="方正宋黑简体" w:hAnsi="宋体" w:eastAsia="方正宋黑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宋黑简体" w:hAnsi="宋体" w:eastAsia="方正宋黑简体" w:cs="宋体"/>
          <w:b/>
          <w:bCs/>
          <w:color w:val="000000"/>
          <w:kern w:val="0"/>
          <w:sz w:val="52"/>
          <w:szCs w:val="52"/>
        </w:rPr>
        <w:t>申 报 书</w:t>
      </w:r>
    </w:p>
    <w:p>
      <w:pPr>
        <w:widowControl/>
        <w:jc w:val="center"/>
        <w:rPr>
          <w:rFonts w:ascii="仿宋_GB2312" w:hAnsi="华文中宋" w:eastAsia="仿宋_GB2312" w:cs="宋体"/>
          <w:b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仿宋_GB2312" w:hAnsi="华文中宋" w:eastAsia="仿宋_GB2312" w:cs="宋体"/>
          <w:b/>
          <w:color w:val="000000"/>
          <w:kern w:val="0"/>
          <w:sz w:val="44"/>
          <w:szCs w:val="44"/>
        </w:rPr>
      </w:pPr>
    </w:p>
    <w:p>
      <w:pPr>
        <w:widowControl/>
        <w:spacing w:after="240" w:line="0" w:lineRule="atLeast"/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 xml:space="preserve">     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项目名称：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pacing w:after="240" w:line="0" w:lineRule="atLeast"/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 xml:space="preserve">       学科类别：</w:t>
      </w:r>
      <w:r>
        <w:rPr>
          <w:rFonts w:hint="eastAsia" w:ascii="楷体_GB2312" w:hAnsi="宋体" w:eastAsia="楷体_GB2312" w:cs="宋体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pacing w:after="240" w:line="0" w:lineRule="atLeast"/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 xml:space="preserve">     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申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 xml:space="preserve">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请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 xml:space="preserve"> 人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：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                </w:t>
      </w:r>
    </w:p>
    <w:p>
      <w:pPr>
        <w:widowControl/>
        <w:spacing w:after="240" w:line="0" w:lineRule="atLeast"/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 xml:space="preserve">     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指导教师：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                  </w:t>
      </w:r>
    </w:p>
    <w:p>
      <w:pPr>
        <w:widowControl/>
        <w:spacing w:after="240" w:line="0" w:lineRule="atLeast"/>
        <w:rPr>
          <w:rFonts w:ascii="楷体_GB2312" w:hAnsi="宋体" w:eastAsia="楷体_GB2312" w:cs="宋体"/>
          <w:color w:val="000000"/>
          <w:kern w:val="0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 xml:space="preserve">     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所在院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>系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：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                   </w:t>
      </w:r>
    </w:p>
    <w:p>
      <w:pPr>
        <w:widowControl/>
        <w:spacing w:after="240" w:line="0" w:lineRule="atLeast"/>
        <w:rPr>
          <w:rFonts w:ascii="楷体_GB2312" w:hAnsi="宋体" w:eastAsia="楷体_GB2312" w:cs="宋体"/>
          <w:color w:val="000000"/>
          <w:kern w:val="0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 xml:space="preserve">     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起止时间：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                </w:t>
      </w:r>
    </w:p>
    <w:p>
      <w:pPr>
        <w:widowControl/>
        <w:spacing w:after="240" w:line="0" w:lineRule="atLeast"/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 xml:space="preserve">     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申请日期：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                </w:t>
      </w:r>
    </w:p>
    <w:p>
      <w:pPr>
        <w:widowControl/>
        <w:spacing w:after="240" w:line="0" w:lineRule="atLeast"/>
        <w:rPr>
          <w:rFonts w:ascii="楷体_GB2312" w:hAnsi="宋体" w:eastAsia="楷体_GB2312" w:cs="宋体"/>
          <w:color w:val="000000"/>
          <w:kern w:val="0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 xml:space="preserve">     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联系电话</w:t>
      </w:r>
      <w:r>
        <w:rPr>
          <w:rFonts w:ascii="楷体_GB2312" w:hAnsi="宋体" w:eastAsia="楷体_GB2312" w:cs="宋体"/>
          <w:color w:val="000000"/>
          <w:kern w:val="0"/>
          <w:sz w:val="24"/>
        </w:rPr>
        <w:t>：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                 </w:t>
      </w:r>
    </w:p>
    <w:p>
      <w:pPr>
        <w:widowControl/>
        <w:spacing w:after="240" w:line="0" w:lineRule="atLeas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 xml:space="preserve">     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电子信箱：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  <w:u w:val="single"/>
        </w:rPr>
        <w:t xml:space="preserve">                  </w:t>
      </w:r>
    </w:p>
    <w:p>
      <w:pPr>
        <w:widowControl/>
        <w:jc w:val="center"/>
        <w:rPr>
          <w:rFonts w:ascii="楷体_GB2312" w:hAnsi="宋体" w:eastAsia="楷体_GB2312" w:cs="宋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楷体_GB2312" w:hAnsi="宋体" w:eastAsia="楷体_GB2312" w:cs="宋体"/>
          <w:color w:val="000000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>包头医学院</w:t>
      </w:r>
    </w:p>
    <w:p>
      <w:pPr>
        <w:widowControl/>
        <w:jc w:val="center"/>
        <w:rPr>
          <w:rFonts w:ascii="仿宋_GB2312" w:eastAsia="仿宋_GB2312"/>
        </w:rPr>
      </w:pP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二○二○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>年</w:t>
      </w:r>
      <w:r>
        <w:rPr>
          <w:rFonts w:ascii="楷体_GB2312" w:hAnsi="宋体" w:eastAsia="楷体_GB2312" w:cs="宋体"/>
          <w:color w:val="000000"/>
          <w:kern w:val="0"/>
          <w:sz w:val="36"/>
          <w:szCs w:val="36"/>
        </w:rPr>
        <w:t>制</w:t>
      </w:r>
      <w:r>
        <w:rPr>
          <w:rFonts w:hint="eastAsia" w:ascii="仿宋_GB2312" w:eastAsia="仿宋_GB2312"/>
        </w:rPr>
        <w:br w:type="page"/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填写说明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凡申报包头医学院花蕾计划（大学生创新训练）项目必须填写申报书。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向学校报送本申报书时，一式3份，并报送申报书电子文档。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本表填写内容必须与事实相符，表达准确，数字一律填写阿拉伯数字。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打印格式：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（1）纸张为A4大小，双面打印；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（2）文中小标题为四号、仿宋、加黑；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（3）栏内正文为小四号、仿宋。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封面学科类别指：自然科学或人文社会科学</w:t>
      </w: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b/>
          <w:bCs/>
          <w:sz w:val="28"/>
          <w:szCs w:val="28"/>
        </w:rPr>
        <w:t>基本信息</w:t>
      </w:r>
    </w:p>
    <w:tbl>
      <w:tblPr>
        <w:tblStyle w:val="3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34"/>
        <w:gridCol w:w="103"/>
        <w:gridCol w:w="174"/>
        <w:gridCol w:w="914"/>
        <w:gridCol w:w="442"/>
        <w:gridCol w:w="444"/>
        <w:gridCol w:w="59"/>
        <w:gridCol w:w="416"/>
        <w:gridCol w:w="293"/>
        <w:gridCol w:w="251"/>
        <w:gridCol w:w="765"/>
        <w:gridCol w:w="736"/>
        <w:gridCol w:w="51"/>
        <w:gridCol w:w="113"/>
        <w:gridCol w:w="342"/>
        <w:gridCol w:w="142"/>
        <w:gridCol w:w="806"/>
        <w:gridCol w:w="427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513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项目性质</w:t>
            </w:r>
          </w:p>
        </w:tc>
        <w:tc>
          <w:tcPr>
            <w:tcW w:w="7513" w:type="dxa"/>
            <w:gridSpan w:val="18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□基础性研究    □应用性研究    □社会调研    □开放实验室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□创新性研究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843" w:type="dxa"/>
            <w:gridSpan w:val="2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所属学科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一级学科代码及名称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二级学科代码及名称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三级学科代码及名称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项目来源</w:t>
            </w:r>
          </w:p>
        </w:tc>
        <w:tc>
          <w:tcPr>
            <w:tcW w:w="7513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□自主立题    □教师指导选题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申请经费（元）</w:t>
            </w:r>
          </w:p>
        </w:tc>
        <w:tc>
          <w:tcPr>
            <w:tcW w:w="2845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3" w:type="dxa"/>
            <w:gridSpan w:val="4"/>
            <w:tcBorders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865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356" w:type="dxa"/>
            <w:gridSpan w:val="2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性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院（系）</w:t>
            </w:r>
          </w:p>
        </w:tc>
        <w:tc>
          <w:tcPr>
            <w:tcW w:w="237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5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年级专业班</w:t>
            </w:r>
          </w:p>
        </w:tc>
        <w:tc>
          <w:tcPr>
            <w:tcW w:w="275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号</w:t>
            </w:r>
          </w:p>
        </w:tc>
        <w:tc>
          <w:tcPr>
            <w:tcW w:w="237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9356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94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号</w:t>
            </w:r>
          </w:p>
        </w:tc>
        <w:tc>
          <w:tcPr>
            <w:tcW w:w="22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年级专业班</w:t>
            </w:r>
          </w:p>
        </w:tc>
        <w:tc>
          <w:tcPr>
            <w:tcW w:w="26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  工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94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7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4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7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94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7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94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7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94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7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356" w:type="dxa"/>
            <w:gridSpan w:val="2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称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院</w:t>
            </w:r>
          </w:p>
        </w:tc>
        <w:tc>
          <w:tcPr>
            <w:tcW w:w="188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</w:p>
    <w:tbl>
      <w:tblPr>
        <w:tblStyle w:val="3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419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研究内容</w:t>
            </w:r>
          </w:p>
          <w:p>
            <w:pPr>
              <w:pStyle w:val="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摘要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(300字内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6" w:hRule="atLeast"/>
        </w:trPr>
        <w:tc>
          <w:tcPr>
            <w:tcW w:w="1419" w:type="dxa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项目研究难点及创新点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2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二、立项背景和依据（研究目的、意义、国内外研究现状分析及评价）</w:t>
      </w:r>
    </w:p>
    <w:tbl>
      <w:tblPr>
        <w:tblStyle w:val="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2" w:hRule="atLeast"/>
        </w:trPr>
        <w:tc>
          <w:tcPr>
            <w:tcW w:w="8931" w:type="dxa"/>
          </w:tcPr>
          <w:p>
            <w:pPr>
              <w:spacing w:line="400" w:lineRule="exact"/>
              <w:ind w:left="480" w:right="97" w:rightChars="46" w:hanging="480" w:hanging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sz w:val="32"/>
          <w:szCs w:val="32"/>
        </w:rPr>
      </w:pPr>
      <w:r>
        <w:br w:type="page"/>
      </w:r>
      <w:r>
        <w:rPr>
          <w:rFonts w:hint="eastAsia" w:ascii="仿宋_GB2312" w:eastAsia="仿宋_GB2312"/>
          <w:b/>
          <w:bCs/>
          <w:sz w:val="28"/>
          <w:szCs w:val="28"/>
        </w:rPr>
        <w:t>三、研究内容和研究目标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8" w:hRule="atLeast"/>
        </w:trPr>
        <w:tc>
          <w:tcPr>
            <w:tcW w:w="9392" w:type="dxa"/>
          </w:tcPr>
          <w:p>
            <w:pPr>
              <w:jc w:val="left"/>
            </w:pPr>
          </w:p>
        </w:tc>
      </w:tr>
    </w:tbl>
    <w:p>
      <w:pPr>
        <w:rPr>
          <w:rFonts w:ascii="仿宋_GB2312" w:eastAsia="仿宋_GB2312"/>
          <w:b/>
          <w:sz w:val="24"/>
        </w:rPr>
      </w:pPr>
    </w:p>
    <w:p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bCs/>
          <w:sz w:val="28"/>
          <w:szCs w:val="28"/>
        </w:rPr>
        <w:t>四、研究方案与方法、技术路线</w:t>
      </w:r>
    </w:p>
    <w:tbl>
      <w:tblPr>
        <w:tblStyle w:val="3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4" w:hRule="atLeast"/>
        </w:trPr>
        <w:tc>
          <w:tcPr>
            <w:tcW w:w="9356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五、研究计划和进度</w:t>
      </w:r>
    </w:p>
    <w:tbl>
      <w:tblPr>
        <w:tblStyle w:val="3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9" w:hRule="atLeast"/>
        </w:trPr>
        <w:tc>
          <w:tcPr>
            <w:tcW w:w="935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935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before="12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六、预期的研究成果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</w:trPr>
        <w:tc>
          <w:tcPr>
            <w:tcW w:w="93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预期提供的成果：</w:t>
            </w:r>
          </w:p>
          <w:p>
            <w:pPr>
              <w:spacing w:line="400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七、项目经费预算（  万元）</w:t>
      </w:r>
    </w:p>
    <w:tbl>
      <w:tblPr>
        <w:tblStyle w:val="3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1" w:hRule="atLeast"/>
        </w:trPr>
        <w:tc>
          <w:tcPr>
            <w:tcW w:w="93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材料费：</w:t>
            </w:r>
          </w:p>
          <w:p>
            <w:pPr>
              <w:spacing w:before="1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 测试化验加工费：</w:t>
            </w:r>
          </w:p>
          <w:p>
            <w:pPr>
              <w:spacing w:before="1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 资料费（论文版面费及打印复印等）：</w:t>
            </w:r>
          </w:p>
          <w:p>
            <w:pPr>
              <w:spacing w:before="1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 其他业务费用（交通费、通讯费等）：</w:t>
            </w:r>
          </w:p>
          <w:p>
            <w:pPr>
              <w:spacing w:before="1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合计：</w:t>
            </w:r>
          </w:p>
          <w:p>
            <w:pPr>
              <w:spacing w:before="1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八、教师推荐意见</w:t>
      </w:r>
    </w:p>
    <w:tbl>
      <w:tblPr>
        <w:tblStyle w:val="3"/>
        <w:tblW w:w="5639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对选题的内容、研究方案、技术路线以及申请者的素质、能力及能否按时完成提出明确意见。</w:t>
            </w: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签字：</w:t>
            </w:r>
          </w:p>
          <w:p>
            <w:pPr>
              <w:spacing w:before="120" w:line="5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九、评审、审批意见</w:t>
      </w:r>
    </w:p>
    <w:tbl>
      <w:tblPr>
        <w:tblStyle w:val="3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9382" w:type="dxa"/>
            <w:vAlign w:val="center"/>
          </w:tcPr>
          <w:p>
            <w:pPr>
              <w:spacing w:before="120"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学院（系部）意见：</w:t>
            </w:r>
          </w:p>
          <w:p>
            <w:pPr>
              <w:spacing w:line="500" w:lineRule="exact"/>
              <w:rPr>
                <w:spacing w:val="4"/>
                <w:sz w:val="28"/>
              </w:rPr>
            </w:pPr>
          </w:p>
          <w:p>
            <w:pPr>
              <w:spacing w:line="500" w:lineRule="exact"/>
              <w:rPr>
                <w:spacing w:val="4"/>
                <w:sz w:val="32"/>
              </w:rPr>
            </w:pP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主管院长签字：         （公  章）</w:t>
            </w:r>
          </w:p>
          <w:p>
            <w:pPr>
              <w:spacing w:before="120" w:line="500" w:lineRule="exact"/>
              <w:rPr>
                <w:b/>
                <w:sz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2" w:hRule="atLeast"/>
          <w:jc w:val="center"/>
        </w:trPr>
        <w:tc>
          <w:tcPr>
            <w:tcW w:w="9382" w:type="dxa"/>
          </w:tcPr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校评审专家组评审意见：</w:t>
            </w: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专家组组长签字：                   </w:t>
            </w:r>
          </w:p>
          <w:p>
            <w:pPr>
              <w:spacing w:before="120" w:line="500" w:lineRule="exact"/>
              <w:rPr>
                <w:spacing w:val="4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年      月     日</w:t>
            </w:r>
          </w:p>
        </w:tc>
      </w:tr>
    </w:tbl>
    <w:p>
      <w:pPr>
        <w:spacing w:line="0" w:lineRule="atLeast"/>
        <w:rPr>
          <w:rFonts w:ascii="仿宋_GB2312" w:eastAsia="仿宋_GB2312"/>
          <w:color w:val="000000"/>
          <w:sz w:val="10"/>
          <w:szCs w:val="10"/>
        </w:rPr>
      </w:pPr>
    </w:p>
    <w:p/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A797C"/>
    <w:rsid w:val="2DB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2020-11-12T02:32:00Z</dcterms:created>
  <dc:creator>Lenovo</dc:creator>
  <cp:lastModifiedBy>Lenovo</cp:lastModifiedBy>
  <dcterms:modified xsi:type="dcterms:W3CDTF">2020-11-12T02:38:07Z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